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70AB" w14:textId="77777777" w:rsidR="00973827" w:rsidRPr="00973827" w:rsidRDefault="00973827" w:rsidP="00973827">
      <w:pPr>
        <w:shd w:val="clear" w:color="auto" w:fill="FFFFFF"/>
        <w:spacing w:before="100" w:beforeAutospacing="1" w:after="75" w:line="240" w:lineRule="auto"/>
        <w:ind w:firstLine="567"/>
        <w:jc w:val="both"/>
        <w:outlineLvl w:val="0"/>
        <w:rPr>
          <w:rFonts w:ascii="Times New Roman" w:eastAsia="Times New Roman" w:hAnsi="Times New Roman" w:cs="Times New Roman"/>
          <w:b/>
          <w:bCs/>
          <w:kern w:val="36"/>
          <w:sz w:val="28"/>
          <w:szCs w:val="28"/>
          <w:lang w:eastAsia="ru-RU"/>
          <w14:ligatures w14:val="none"/>
        </w:rPr>
      </w:pPr>
      <w:r w:rsidRPr="00973827">
        <w:rPr>
          <w:rFonts w:ascii="Times New Roman" w:eastAsia="Times New Roman" w:hAnsi="Times New Roman" w:cs="Times New Roman"/>
          <w:b/>
          <w:bCs/>
          <w:kern w:val="36"/>
          <w:sz w:val="28"/>
          <w:szCs w:val="28"/>
          <w:lang w:eastAsia="ru-RU"/>
          <w14:ligatures w14:val="none"/>
        </w:rPr>
        <w:t>Объявление о проведении отбора заявок на предоставление грантов в форме субсидии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p w14:paraId="63413AC7"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 утвержденной постановлением Правительства Красноярского края от 30.09.2013 № 505-п, агентство развития малого и среднего предпринимательства Красноярского края (далее – Агентство) объявляет проведение отбора заявок на предоставление грантов в форме субсидии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гранты).</w:t>
      </w:r>
    </w:p>
    <w:p w14:paraId="5878DAD4"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Порядок предоставления субсидий определен постановлением Правительства Красноярского края от 25.11.2021 № 820-п «Об утверждении Порядка предоставления грантов в форме субсидии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Порядок). </w:t>
      </w:r>
      <w:hyperlink r:id="rId5" w:history="1">
        <w:r w:rsidRPr="00973827">
          <w:rPr>
            <w:rFonts w:ascii="Times New Roman" w:eastAsia="Times New Roman" w:hAnsi="Times New Roman" w:cs="Times New Roman"/>
            <w:color w:val="666666"/>
            <w:kern w:val="0"/>
            <w:sz w:val="28"/>
            <w:szCs w:val="28"/>
            <w:u w:val="single"/>
            <w:lang w:eastAsia="ru-RU"/>
            <w14:ligatures w14:val="none"/>
          </w:rPr>
          <w:t>СКАЧАТЬ ПОРЯДОК</w:t>
        </w:r>
      </w:hyperlink>
    </w:p>
    <w:p w14:paraId="2F6FDE7E"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Сроки проведения отбора: с 09:00 часов 12.10.2023 до 18:00 часов 10.11.2023.</w:t>
      </w:r>
    </w:p>
    <w:p w14:paraId="71B75BB1"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Адрес Агентства и адрес приема заявок: 660041, г. Красноярск, пр. Свободный, 75, кабинет 114; адрес электронной почты: </w:t>
      </w:r>
      <w:hyperlink r:id="rId6" w:history="1">
        <w:r w:rsidRPr="00973827">
          <w:rPr>
            <w:rFonts w:ascii="Times New Roman" w:eastAsia="Times New Roman" w:hAnsi="Times New Roman" w:cs="Times New Roman"/>
            <w:color w:val="666666"/>
            <w:kern w:val="0"/>
            <w:sz w:val="28"/>
            <w:szCs w:val="28"/>
            <w:u w:val="single"/>
            <w:lang w:eastAsia="ru-RU"/>
            <w14:ligatures w14:val="none"/>
          </w:rPr>
          <w:t>priem@krasmsp.ru</w:t>
        </w:r>
      </w:hyperlink>
      <w:r w:rsidRPr="00973827">
        <w:rPr>
          <w:rFonts w:ascii="Times New Roman" w:eastAsia="Times New Roman" w:hAnsi="Times New Roman" w:cs="Times New Roman"/>
          <w:color w:val="000000"/>
          <w:kern w:val="0"/>
          <w:sz w:val="28"/>
          <w:szCs w:val="28"/>
          <w:lang w:eastAsia="ru-RU"/>
          <w14:ligatures w14:val="none"/>
        </w:rPr>
        <w:t>.</w:t>
      </w:r>
    </w:p>
    <w:p w14:paraId="22457FED"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Целью предоставления гранта</w:t>
      </w:r>
      <w:r w:rsidRPr="00973827">
        <w:rPr>
          <w:rFonts w:ascii="Times New Roman" w:eastAsia="Times New Roman" w:hAnsi="Times New Roman" w:cs="Times New Roman"/>
          <w:color w:val="000000"/>
          <w:kern w:val="0"/>
          <w:sz w:val="28"/>
          <w:szCs w:val="28"/>
          <w:lang w:eastAsia="ru-RU"/>
          <w14:ligatures w14:val="none"/>
        </w:rPr>
        <w:t> является финансовое обеспечение расходов заявителей - социальных предприятий, связанных с реализацией ими проектов в сфере социального предпринимательства, или заявителей - молодых предпринимателей, связанных с реализацией ими проектов в сфере предпринимательской деятельности.</w:t>
      </w:r>
    </w:p>
    <w:p w14:paraId="5F496CDB"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Результатом предоставления гранта</w:t>
      </w:r>
      <w:r w:rsidRPr="00973827">
        <w:rPr>
          <w:rFonts w:ascii="Times New Roman" w:eastAsia="Times New Roman" w:hAnsi="Times New Roman" w:cs="Times New Roman"/>
          <w:color w:val="000000"/>
          <w:kern w:val="0"/>
          <w:sz w:val="28"/>
          <w:szCs w:val="28"/>
          <w:lang w:eastAsia="ru-RU"/>
          <w14:ligatures w14:val="none"/>
        </w:rPr>
        <w:t> является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накопительным итогом 38 единиц в 2023 году.</w:t>
      </w:r>
    </w:p>
    <w:p w14:paraId="1EE1EB85"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Значение результата предоставления гранта с указанием точной даты его завершения (достижения) для получателя гранта устанавливается в соглашении.</w:t>
      </w:r>
    </w:p>
    <w:p w14:paraId="5C151E9D"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lastRenderedPageBreak/>
        <w:t>Объявление о проведении отбора размещается на официальном сайте Агентства в информационно-телекоммуникационной сети «Интернет» по адресу: http://krskstate.ru, на Едином портале бюджетной системы Российской Федерации в информационно-телекоммуникационной сети «Интернет» (далее – Единый портал) путем размещения указателя страницы официального сайта в срок, не позднее 7-го рабочего дня, следующего за днем принятия решения о проведении отбора.</w:t>
      </w:r>
    </w:p>
    <w:p w14:paraId="314449F3" w14:textId="77777777" w:rsidR="00973827" w:rsidRPr="00973827" w:rsidRDefault="00973827" w:rsidP="00973827">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участник отбора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на первое число месяца подачи заявки на участие в отборе;</w:t>
      </w:r>
    </w:p>
    <w:p w14:paraId="23D5ABBF" w14:textId="77777777" w:rsidR="00973827" w:rsidRPr="00973827" w:rsidRDefault="00973827" w:rsidP="00973827">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деятельность участника отбора – юридического лица не приостановлена в порядке, предусмотренном законодательством Российской Федерации, на первое число месяца подачи заявки на участие в отборе;</w:t>
      </w:r>
    </w:p>
    <w:p w14:paraId="572A8844" w14:textId="77777777" w:rsidR="00973827" w:rsidRPr="00973827" w:rsidRDefault="00973827" w:rsidP="00973827">
      <w:pPr>
        <w:numPr>
          <w:ilvl w:val="0"/>
          <w:numId w:val="3"/>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на первое число месяца подачи заявки на участие в отборе;</w:t>
      </w:r>
    </w:p>
    <w:p w14:paraId="15BA764B" w14:textId="77777777" w:rsidR="00973827" w:rsidRPr="00973827" w:rsidRDefault="00973827" w:rsidP="00973827">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не должен получать средства из краевого бюджета на основании иных нормативных правовых актов Красноярского края на цель, указанную в пункте 1.3 Порядка, на первое число месяца подачи заявки на участие в отборе;</w:t>
      </w:r>
    </w:p>
    <w:p w14:paraId="2D58C9B4" w14:textId="77777777" w:rsidR="00973827" w:rsidRPr="00973827" w:rsidRDefault="00973827" w:rsidP="00973827">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первого числа месяца подачи заявки на участие в отборе;</w:t>
      </w:r>
    </w:p>
    <w:p w14:paraId="423EC98B" w14:textId="77777777" w:rsidR="00973827" w:rsidRPr="00973827" w:rsidRDefault="00973827" w:rsidP="00973827">
      <w:pPr>
        <w:numPr>
          <w:ilvl w:val="0"/>
          <w:numId w:val="6"/>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lastRenderedPageBreak/>
        <w:t>отсутствуют в году, предшествующем году получения гранта, и в году получения гранта тяжелый несчастный случай или несчастный случай со смертельным исходом на производстве, произошедший с работниками и другими лицами, участвующими в производственной деятельности участника отбора, основной причиной которого явилось необеспечение ими безопасных условий и охраны труда, на дату не ранее первого числа месяца подачи заявки на участие в отборе.</w:t>
      </w:r>
    </w:p>
    <w:p w14:paraId="7DC6BA73"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Участник отбора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им в соответствии с подпунктом 3 пункта 2.7 Порядка или запрошенной Агентством в соответствии с пунктом 2.10 Порядка, должен соответствовать следующим требованиям:</w:t>
      </w:r>
    </w:p>
    <w:p w14:paraId="4BEBCFA1" w14:textId="77777777" w:rsidR="00973827" w:rsidRPr="00973827" w:rsidRDefault="00973827" w:rsidP="00973827">
      <w:pPr>
        <w:numPr>
          <w:ilvl w:val="0"/>
          <w:numId w:val="7"/>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w:t>
      </w:r>
    </w:p>
    <w:p w14:paraId="30892516" w14:textId="77777777" w:rsidR="00973827" w:rsidRPr="00973827" w:rsidRDefault="00973827" w:rsidP="00973827">
      <w:pPr>
        <w:numPr>
          <w:ilvl w:val="0"/>
          <w:numId w:val="8"/>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а участник отбора – индивидуальный предприниматель не должен прекратить деятельность в качестве индивидуального предпринимателя; сведения о том, что субъект малого и среднего предпринимательства признан социальным предприятием в порядке, установленном в соответствии с частью 3 статьи 24.1 Федерального закона № 209-ФЗ, внесены в единый реестр субъектов малого и среднего предпринимательства в период с 10 июля по 31 декабря текущего года.</w:t>
      </w:r>
    </w:p>
    <w:p w14:paraId="18608F6B"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У участника отбора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11 календарным дням, следующего за датой после приема документов для получения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B6AA7DB"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Справка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представляется участником отбора в соответствии с подпунктом 4 пункта 2.7 Порядка или запрашивается Агентством в соответствии с пунктом 2.10 Порядка.</w:t>
      </w:r>
    </w:p>
    <w:p w14:paraId="55B647EF"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lastRenderedPageBreak/>
        <w:t>На дату формирования сведений территориального органа Федеральной налоговой службы из реестра дисквалифицированных лиц, справки об отсутствии запрашиваемой информации в отношении указанных лиц или информационного письма территориального органа Федеральной налоговой службы о невозможности однозначно определить запрашиваемое лицо, представленной участником отбора в соответствии с подпунктом 5 пункта 2.7 Порядка или запрошенной Агентством в соответствии с пунктом 2.10 Порядка,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участника отбора – юридического лица, об участнике отбора – индивидуальном предпринимателе.</w:t>
      </w:r>
    </w:p>
    <w:p w14:paraId="4CF291B0"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Грант предоставляется заявителям – социальным предприятиям, соответствующим требованию, установленному Приказом Минэкономразвития России от 26.03.2021 № 142 (далее – Требования № 142), согласно которому 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(далее – АО «Корпорация МСП»),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10CBDC11"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Грант предоставляется заявителям - молодым предпринимателям, соответствующим следующим иным требованиям, согласно Требованиям № 142:</w:t>
      </w:r>
    </w:p>
    <w:p w14:paraId="77C62475"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субъект малого и среднего предпринимательства создан физическим лицом до 25 лет включительно (физическое лицо в возрасте до 25 лет (включительно) на дату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p>
    <w:p w14:paraId="077183C2"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 xml:space="preserve">субъект малого и среднего предпринимательства, соответствующий абзацу второму настоящего пункта, и (или)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w:t>
      </w:r>
      <w:r w:rsidRPr="00973827">
        <w:rPr>
          <w:rFonts w:ascii="Times New Roman" w:eastAsia="Times New Roman" w:hAnsi="Times New Roman" w:cs="Times New Roman"/>
          <w:color w:val="000000"/>
          <w:kern w:val="0"/>
          <w:sz w:val="28"/>
          <w:szCs w:val="28"/>
          <w:lang w:eastAsia="ru-RU"/>
          <w14:ligatures w14:val="none"/>
        </w:rPr>
        <w:lastRenderedPageBreak/>
        <w:t>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АО Корпорация МСП.</w:t>
      </w:r>
    </w:p>
    <w:p w14:paraId="28D868A5"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Грант предоставляется при наличии на расчетном счете заявителя - социального предприятия или заявителя - молодого предпринимателя собственных средств для реализации проекта в сфере социального предпринимательства или проекта в сфере предпринимательской деятельности в размере не менее 25 процентов от стоимости реализации такого проекта.</w:t>
      </w:r>
    </w:p>
    <w:p w14:paraId="11333A24"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Условие, указанное в абзаце первом настоящего пункта, проверяется на любую дату в течение периода, равного 30 календарным дням, предшествующим дате подачи документов для получения гранта.</w:t>
      </w:r>
    </w:p>
    <w:p w14:paraId="754A3364"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Перечень документов:</w:t>
      </w:r>
    </w:p>
    <w:p w14:paraId="3AA28BFF"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1) заявление, соответствует установленному приложению № 1 Порядка;</w:t>
      </w:r>
    </w:p>
    <w:p w14:paraId="08E19B78"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2) копию Устава участника отбора;</w:t>
      </w:r>
    </w:p>
    <w:p w14:paraId="5215F84D"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3) выписку из единого государственного реестра юридических лиц (единого реестра индивидуальных предпринимателей), полученную участником отбора не ранее 20 рабочих дней до даты подачи заявки (представляется по собственной инициативе);</w:t>
      </w:r>
    </w:p>
    <w:p w14:paraId="2FE3742C"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20 рабочих дней до даты подачи заявки (представляется по собственной инициативе);</w:t>
      </w:r>
    </w:p>
    <w:p w14:paraId="43EC796D"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5) справки об отсутствии запрашиваемой информации в отношении руководителя, члена коллегиального исполнительного органа, лица, исполняющего функции единоличного исполнительного органа или главного бухгалтера участника отбора – юридического лица или об участнике отбора – индивидуальном предпринимателе, выданной Управлением Федеральной налоговой службы по Красноярскому краю по форме согласно приложению 2 к приказу № НД-7-14/700@ (представляется по собственной инициативе);</w:t>
      </w:r>
    </w:p>
    <w:p w14:paraId="61FB2256"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6) копию документа, подтверждающего полномочия представителя участника отбора, копию паспорта или иного документа, удостоверяющего личность представителя участника отбора, и письменное согласие представителя участника отбора на обработку персональных данных в соответствии с Федеральным законом от 27.07.2006 № 152-ФЗ «О персональных данных» (далее – Федеральный закон № 152-ФЗ) по форме, установленной приложением № 2 к Порядку;</w:t>
      </w:r>
    </w:p>
    <w:p w14:paraId="7A6131FA"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lastRenderedPageBreak/>
        <w:t>7) сведения из единого реестра субъектов малого и среднего предпринимательства о том, что субъект малого и среднего предпринимательства признан социальным предприятием в период с 10 июля по 31 декабря текущего года (представляется по собственной инициативе);</w:t>
      </w:r>
    </w:p>
    <w:p w14:paraId="7DC743DF"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8) письменное согласие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отбора – юридического лица, участника отбора – индивидуального предпринимателя на обработку их персональных данных с учетом требований Федерального закона № 152-ФЗ по форме, установленной приложением № 2 к Порядку, в целях предоставления сведений, содержащихся в реестре дисквалифицированных лиц;</w:t>
      </w:r>
    </w:p>
    <w:p w14:paraId="6083AC2F"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9) копию документа, подтверждающего прохождение заявителем - социальным предприятием обучения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или прохождение заявителем - молодым предпринимателем обучения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АО Корпорацией МСП;</w:t>
      </w:r>
    </w:p>
    <w:p w14:paraId="36716FC0"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10) копию паспорта или иного документа, удостоверяющего личность участника отбора – индивидуального предпринимателя, и письменное согласие на обработку его персональных данных в соответствии с Федеральным законом № 152-ФЗ по форме, установленной приложением № 2 к Порядку;</w:t>
      </w:r>
    </w:p>
    <w:p w14:paraId="38D8E913"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11) копию выписки с расчетного счета заявителя - социального предприятия или заявителя - молодого предпринимателя, подтверждающей наличие денежных средств на дату подачи заявки для софинансирования проекта в сфере социального предпринимательства или проекта в сфере предпринимательской деятельности, или копию выписки решения кредитной организации о принятии положительного решения по предоставлению финансирования заявителю - социальному предприятию или заявителю - молодому предпринимателю, действующего на дату подачи заявки;</w:t>
      </w:r>
    </w:p>
    <w:p w14:paraId="74724CF3"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12) сведения об отсутствии в отношении участника отбора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первого числа месяца подачи заявки (представляется по собственной инициативе);</w:t>
      </w:r>
    </w:p>
    <w:p w14:paraId="5FFEF851"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lastRenderedPageBreak/>
        <w:t>13) сведения об отсутствии в году, предшествующем году получения гранта, и в году получения гранта тяжелого несчастного случая или несчастного случая со смертельным исходом на производстве, происшедшего с работниками и другими лицами, участвующими в производственной деятельности участника отбора, основной причиной которого явилось необеспечение ими безопасных условий и охраны труда (представляются по собственной инициативе).</w:t>
      </w:r>
    </w:p>
    <w:p w14:paraId="538926F2"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Порядок подачи заявок:</w:t>
      </w:r>
    </w:p>
    <w:p w14:paraId="4FA804DA"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Заявка представляется на бумажном носителе нарочно или посредством почтовой связи в агентство развития малого и среднего предпринимательства Красноярского края по адресу: 660041, г. Красноярск, проспект Свободный, 75,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Агентства: priem@krasmsp.ru, или нарочным на электронном носителе по указанному адресу местонахождения Агентства.</w:t>
      </w:r>
    </w:p>
    <w:p w14:paraId="7BCF1175"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Документы, представляемые участником отбора в Агентство, должны соответствовать следующим требованиям:</w:t>
      </w:r>
    </w:p>
    <w:p w14:paraId="51DDB5C8" w14:textId="77777777" w:rsidR="00973827" w:rsidRPr="00973827" w:rsidRDefault="00973827" w:rsidP="00973827">
      <w:pPr>
        <w:numPr>
          <w:ilvl w:val="0"/>
          <w:numId w:val="9"/>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должны поддаваться прочтению;</w:t>
      </w:r>
    </w:p>
    <w:p w14:paraId="4193924C" w14:textId="77777777" w:rsidR="00973827" w:rsidRPr="00973827" w:rsidRDefault="00973827" w:rsidP="00973827">
      <w:pPr>
        <w:numPr>
          <w:ilvl w:val="0"/>
          <w:numId w:val="10"/>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подписаны (заверены) участником отбора с указанием даты подписи (заверения), должности, расшифровки подписи участника отбора и заверены печатью (при наличии печати) (в случае представления заявки на бумажном носителе), а в случае представления в электронной форме – с указанием даты заверения электронной подписью;</w:t>
      </w:r>
    </w:p>
    <w:p w14:paraId="556042E0" w14:textId="77777777" w:rsidR="00973827" w:rsidRPr="00973827" w:rsidRDefault="00973827" w:rsidP="00973827">
      <w:pPr>
        <w:numPr>
          <w:ilvl w:val="0"/>
          <w:numId w:val="11"/>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заявка, представленная на бумажном носителе, должна быть прошита, пронумерована и скреплена печатью (при ее наличии) и подписью участника отбора;</w:t>
      </w:r>
    </w:p>
    <w:p w14:paraId="68F28056" w14:textId="77777777" w:rsidR="00973827" w:rsidRPr="00973827" w:rsidRDefault="00973827" w:rsidP="00973827">
      <w:pPr>
        <w:numPr>
          <w:ilvl w:val="0"/>
          <w:numId w:val="1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заявка, поданная в форме электронного документа (электронного пакета документов), – документы, входящие в состав заявки, подписываются усиленной квалифицированной электронной подписью лицом, уполномоченным участником отбора на подписание документов в соответствии с Федеральным законом от 06.04.2011 № 63-ФЗ «Об электронной подписи» (далее – Федеральный закон «Об электронной подписи»).</w:t>
      </w:r>
    </w:p>
    <w:p w14:paraId="3A3251D6"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 xml:space="preserve">При подаче заявки участник отбора соглашается на публикацию (размещение) в информационно-телекоммуникационной сети Интернет </w:t>
      </w:r>
      <w:r w:rsidRPr="00973827">
        <w:rPr>
          <w:rFonts w:ascii="Times New Roman" w:eastAsia="Times New Roman" w:hAnsi="Times New Roman" w:cs="Times New Roman"/>
          <w:color w:val="000000"/>
          <w:kern w:val="0"/>
          <w:sz w:val="28"/>
          <w:szCs w:val="28"/>
          <w:lang w:eastAsia="ru-RU"/>
          <w14:ligatures w14:val="none"/>
        </w:rPr>
        <w:lastRenderedPageBreak/>
        <w:t>информации об участнике отбора, о подаваемой участником отбора заявке, иной информации об участнике отбора, связанной с соответствующим отбором.8. Отзыв заявок не предусмотрен.</w:t>
      </w:r>
    </w:p>
    <w:p w14:paraId="377A5C7A"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Отзыв заявок не предусмотрен.</w:t>
      </w:r>
    </w:p>
    <w:p w14:paraId="6C3A9713"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Агентство в течение 7 рабочих дней с даты окончания приема заявок, указанного в объявлении о проведении отбора, рассматривает их на соответствие требованиям, предусмотренным пунктом 2.7 Порядка, и соответствие заявителя требованиям, указанным в пунктах 2.2-2.6.2 Порядка.</w:t>
      </w:r>
    </w:p>
    <w:p w14:paraId="1EC29D2E"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По результатам рассмотрения заявок Агентство принимает решение о допуске заявок к конкурсному отбору либо об отказе в допуске заявок к конкурсному отбору и направляет заявителю уведомление о принятом решении способом, указанным в заявлении.</w:t>
      </w:r>
    </w:p>
    <w:p w14:paraId="2B14A921"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В случае, если Агентством установлено наличие оснований, указанных в пункте 2.12 Порядка, Агентство принимает решение об отклонении заявки в форме приказа Агентства и в письменной форме информирует заявителя</w:t>
      </w:r>
      <w:r w:rsidRPr="00973827">
        <w:rPr>
          <w:rFonts w:ascii="Times New Roman" w:eastAsia="Times New Roman" w:hAnsi="Times New Roman" w:cs="Times New Roman"/>
          <w:color w:val="000000"/>
          <w:kern w:val="0"/>
          <w:sz w:val="28"/>
          <w:szCs w:val="28"/>
          <w:lang w:eastAsia="ru-RU"/>
          <w14:ligatures w14:val="none"/>
        </w:rPr>
        <w:br/>
        <w:t>о принятом решении об отклонении заявки с указанием причин отклонения заявки в течение 2 рабочих дней со дня принятия указанного приказа способом, указанным в заявлении.</w:t>
      </w:r>
    </w:p>
    <w:p w14:paraId="52A93266"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Основаниями для отклонения заявки являются:</w:t>
      </w:r>
    </w:p>
    <w:p w14:paraId="3FFF63F9" w14:textId="77777777" w:rsidR="00973827" w:rsidRPr="00973827" w:rsidRDefault="00973827" w:rsidP="00973827">
      <w:pPr>
        <w:numPr>
          <w:ilvl w:val="0"/>
          <w:numId w:val="13"/>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несоответствие заявителя – социального предприятия или заявителя – молодого предпринимателя требованиям, установленным в </w:t>
      </w:r>
      <w:hyperlink r:id="rId7" w:anchor="P99" w:history="1">
        <w:r w:rsidRPr="00973827">
          <w:rPr>
            <w:rFonts w:ascii="Times New Roman" w:eastAsia="Times New Roman" w:hAnsi="Times New Roman" w:cs="Times New Roman"/>
            <w:color w:val="666666"/>
            <w:kern w:val="0"/>
            <w:sz w:val="28"/>
            <w:szCs w:val="28"/>
            <w:u w:val="single"/>
            <w:lang w:eastAsia="ru-RU"/>
            <w14:ligatures w14:val="none"/>
          </w:rPr>
          <w:t>пунктах 2.2</w:t>
        </w:r>
      </w:hyperlink>
      <w:r w:rsidRPr="00973827">
        <w:rPr>
          <w:rFonts w:ascii="Times New Roman" w:eastAsia="Times New Roman" w:hAnsi="Times New Roman" w:cs="Times New Roman"/>
          <w:color w:val="000000"/>
          <w:kern w:val="0"/>
          <w:sz w:val="28"/>
          <w:szCs w:val="28"/>
          <w:lang w:eastAsia="ru-RU"/>
          <w14:ligatures w14:val="none"/>
        </w:rPr>
        <w:t>-</w:t>
      </w:r>
      <w:hyperlink r:id="rId8" w:anchor="P110" w:history="1">
        <w:r w:rsidRPr="00973827">
          <w:rPr>
            <w:rFonts w:ascii="Times New Roman" w:eastAsia="Times New Roman" w:hAnsi="Times New Roman" w:cs="Times New Roman"/>
            <w:color w:val="666666"/>
            <w:kern w:val="0"/>
            <w:sz w:val="28"/>
            <w:szCs w:val="28"/>
            <w:u w:val="single"/>
            <w:lang w:eastAsia="ru-RU"/>
            <w14:ligatures w14:val="none"/>
          </w:rPr>
          <w:t>2.6 </w:t>
        </w:r>
      </w:hyperlink>
      <w:r w:rsidRPr="00973827">
        <w:rPr>
          <w:rFonts w:ascii="Times New Roman" w:eastAsia="Times New Roman" w:hAnsi="Times New Roman" w:cs="Times New Roman"/>
          <w:color w:val="000000"/>
          <w:kern w:val="0"/>
          <w:sz w:val="28"/>
          <w:szCs w:val="28"/>
          <w:lang w:eastAsia="ru-RU"/>
          <w14:ligatures w14:val="none"/>
        </w:rPr>
        <w:t>Порядка;</w:t>
      </w:r>
    </w:p>
    <w:p w14:paraId="43AB1708" w14:textId="77777777" w:rsidR="00973827" w:rsidRPr="00973827" w:rsidRDefault="00973827" w:rsidP="00973827">
      <w:pPr>
        <w:numPr>
          <w:ilvl w:val="0"/>
          <w:numId w:val="14"/>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несоответствие представленной заявителем – социальным предприятием или заявителем – молодым предпринимателем заявки требованиям к заявкам, установленным в </w:t>
      </w:r>
      <w:hyperlink r:id="rId9" w:anchor="P114" w:history="1">
        <w:r w:rsidRPr="00973827">
          <w:rPr>
            <w:rFonts w:ascii="Times New Roman" w:eastAsia="Times New Roman" w:hAnsi="Times New Roman" w:cs="Times New Roman"/>
            <w:color w:val="666666"/>
            <w:kern w:val="0"/>
            <w:sz w:val="28"/>
            <w:szCs w:val="28"/>
            <w:u w:val="single"/>
            <w:lang w:eastAsia="ru-RU"/>
            <w14:ligatures w14:val="none"/>
          </w:rPr>
          <w:t>пункте 2.7 </w:t>
        </w:r>
      </w:hyperlink>
      <w:r w:rsidRPr="00973827">
        <w:rPr>
          <w:rFonts w:ascii="Times New Roman" w:eastAsia="Times New Roman" w:hAnsi="Times New Roman" w:cs="Times New Roman"/>
          <w:color w:val="000000"/>
          <w:kern w:val="0"/>
          <w:sz w:val="28"/>
          <w:szCs w:val="28"/>
          <w:lang w:eastAsia="ru-RU"/>
          <w14:ligatures w14:val="none"/>
        </w:rPr>
        <w:t>Порядка;</w:t>
      </w:r>
    </w:p>
    <w:p w14:paraId="159F6400" w14:textId="77777777" w:rsidR="00973827" w:rsidRPr="00973827" w:rsidRDefault="00973827" w:rsidP="00973827">
      <w:pPr>
        <w:numPr>
          <w:ilvl w:val="0"/>
          <w:numId w:val="1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недостоверность представленной заявителем – социальным предприятием или заявителем – молодым предпринимателем информации, в том числе информации о месте нахождения и адресе заявителя – социального предприятия или заявителя – молодого предпринимателя;</w:t>
      </w:r>
    </w:p>
    <w:p w14:paraId="1ECC2287" w14:textId="77777777" w:rsidR="00973827" w:rsidRPr="00973827" w:rsidRDefault="00973827" w:rsidP="00973827">
      <w:pPr>
        <w:numPr>
          <w:ilvl w:val="0"/>
          <w:numId w:val="16"/>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подача заявителем – социальным предприятием или заявителем – молодым предпринимателем заявки после даты и (или) времени, определенных для подачи заявок.</w:t>
      </w:r>
    </w:p>
    <w:p w14:paraId="1855564F"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Отклонение заявок Агентством осуществляется до принятия решения о предоставлении субсидий. Заявка в таком случае не возвращается.</w:t>
      </w:r>
    </w:p>
    <w:p w14:paraId="1CDCD032"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Заявки, которые не были отклонены в соответствии с </w:t>
      </w:r>
      <w:hyperlink r:id="rId10" w:anchor="P144" w:history="1">
        <w:r w:rsidRPr="00973827">
          <w:rPr>
            <w:rFonts w:ascii="Times New Roman" w:eastAsia="Times New Roman" w:hAnsi="Times New Roman" w:cs="Times New Roman"/>
            <w:color w:val="666666"/>
            <w:kern w:val="0"/>
            <w:sz w:val="28"/>
            <w:szCs w:val="28"/>
            <w:u w:val="single"/>
            <w:lang w:eastAsia="ru-RU"/>
            <w14:ligatures w14:val="none"/>
          </w:rPr>
          <w:t>пунктом 2.12</w:t>
        </w:r>
      </w:hyperlink>
      <w:r w:rsidRPr="00973827">
        <w:rPr>
          <w:rFonts w:ascii="Times New Roman" w:eastAsia="Times New Roman" w:hAnsi="Times New Roman" w:cs="Times New Roman"/>
          <w:color w:val="000000"/>
          <w:kern w:val="0"/>
          <w:sz w:val="28"/>
          <w:szCs w:val="28"/>
          <w:lang w:eastAsia="ru-RU"/>
          <w14:ligatures w14:val="none"/>
        </w:rPr>
        <w:t xml:space="preserve"> Порядка, рассматриваются экспертной комиссией Правительства Красноярского края, созданной в соответствии с постановлением </w:t>
      </w:r>
      <w:r w:rsidRPr="00973827">
        <w:rPr>
          <w:rFonts w:ascii="Times New Roman" w:eastAsia="Times New Roman" w:hAnsi="Times New Roman" w:cs="Times New Roman"/>
          <w:color w:val="000000"/>
          <w:kern w:val="0"/>
          <w:sz w:val="28"/>
          <w:szCs w:val="28"/>
          <w:lang w:eastAsia="ru-RU"/>
          <w14:ligatures w14:val="none"/>
        </w:rPr>
        <w:lastRenderedPageBreak/>
        <w:t>Правительства Красноярского края</w:t>
      </w:r>
      <w:r w:rsidRPr="00973827">
        <w:rPr>
          <w:rFonts w:ascii="Times New Roman" w:eastAsia="Times New Roman" w:hAnsi="Times New Roman" w:cs="Times New Roman"/>
          <w:color w:val="000000"/>
          <w:kern w:val="0"/>
          <w:sz w:val="28"/>
          <w:szCs w:val="28"/>
          <w:lang w:eastAsia="ru-RU"/>
          <w14:ligatures w14:val="none"/>
        </w:rPr>
        <w:br/>
        <w:t>от 01.11.2008 № 171-п (далее – конкурсная комиссия) в соответствии с датой и (или) временем поступления заявок в течение 5 рабочих дней со дня окончания рассмотрения заявок Агентством.</w:t>
      </w:r>
    </w:p>
    <w:p w14:paraId="5E2BCA2E"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Конкурсная комиссия оценивает заявки на предмет соответствия заявителей категории получателей грантов и критериям отбора, установленным </w:t>
      </w:r>
      <w:hyperlink r:id="rId11" w:anchor="P59" w:history="1">
        <w:r w:rsidRPr="00973827">
          <w:rPr>
            <w:rFonts w:ascii="Times New Roman" w:eastAsia="Times New Roman" w:hAnsi="Times New Roman" w:cs="Times New Roman"/>
            <w:color w:val="666666"/>
            <w:kern w:val="0"/>
            <w:sz w:val="28"/>
            <w:szCs w:val="28"/>
            <w:u w:val="single"/>
            <w:lang w:eastAsia="ru-RU"/>
            <w14:ligatures w14:val="none"/>
          </w:rPr>
          <w:t>пунктами 1.6</w:t>
        </w:r>
      </w:hyperlink>
      <w:r w:rsidRPr="00973827">
        <w:rPr>
          <w:rFonts w:ascii="Times New Roman" w:eastAsia="Times New Roman" w:hAnsi="Times New Roman" w:cs="Times New Roman"/>
          <w:color w:val="000000"/>
          <w:kern w:val="0"/>
          <w:sz w:val="28"/>
          <w:szCs w:val="28"/>
          <w:lang w:eastAsia="ru-RU"/>
          <w14:ligatures w14:val="none"/>
        </w:rPr>
        <w:t>,</w:t>
      </w:r>
      <w:hyperlink r:id="rId12" w:anchor="P163" w:history="1">
        <w:r w:rsidRPr="00973827">
          <w:rPr>
            <w:rFonts w:ascii="Times New Roman" w:eastAsia="Times New Roman" w:hAnsi="Times New Roman" w:cs="Times New Roman"/>
            <w:color w:val="666666"/>
            <w:kern w:val="0"/>
            <w:sz w:val="28"/>
            <w:szCs w:val="28"/>
            <w:u w:val="single"/>
            <w:lang w:eastAsia="ru-RU"/>
            <w14:ligatures w14:val="none"/>
          </w:rPr>
          <w:t>2.16</w:t>
        </w:r>
      </w:hyperlink>
      <w:r w:rsidRPr="00973827">
        <w:rPr>
          <w:rFonts w:ascii="Times New Roman" w:eastAsia="Times New Roman" w:hAnsi="Times New Roman" w:cs="Times New Roman"/>
          <w:color w:val="000000"/>
          <w:kern w:val="0"/>
          <w:sz w:val="28"/>
          <w:szCs w:val="28"/>
          <w:lang w:eastAsia="ru-RU"/>
          <w14:ligatures w14:val="none"/>
        </w:rPr>
        <w:t>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14:paraId="50F83382"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Общий оценочный балл заявки заявителя – социального предприятия или заявителя – молодого предпринимателя (Bi) определяется по формуле:</w:t>
      </w:r>
    </w:p>
    <w:p w14:paraId="5CDCD22C"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B</w:t>
      </w:r>
      <w:r w:rsidRPr="00973827">
        <w:rPr>
          <w:rFonts w:ascii="Times New Roman" w:eastAsia="Times New Roman" w:hAnsi="Times New Roman" w:cs="Times New Roman"/>
          <w:color w:val="000000"/>
          <w:kern w:val="0"/>
          <w:sz w:val="28"/>
          <w:szCs w:val="28"/>
          <w:vertAlign w:val="subscript"/>
          <w:lang w:eastAsia="ru-RU"/>
          <w14:ligatures w14:val="none"/>
        </w:rPr>
        <w:t>i</w:t>
      </w:r>
      <w:r w:rsidRPr="00973827">
        <w:rPr>
          <w:rFonts w:ascii="Times New Roman" w:eastAsia="Times New Roman" w:hAnsi="Times New Roman" w:cs="Times New Roman"/>
          <w:color w:val="000000"/>
          <w:kern w:val="0"/>
          <w:sz w:val="28"/>
          <w:szCs w:val="28"/>
          <w:lang w:eastAsia="ru-RU"/>
          <w14:ligatures w14:val="none"/>
        </w:rPr>
        <w:t> = ∑( K</w:t>
      </w:r>
      <w:r w:rsidRPr="00973827">
        <w:rPr>
          <w:rFonts w:ascii="Times New Roman" w:eastAsia="Times New Roman" w:hAnsi="Times New Roman" w:cs="Times New Roman"/>
          <w:color w:val="000000"/>
          <w:kern w:val="0"/>
          <w:sz w:val="28"/>
          <w:szCs w:val="28"/>
          <w:vertAlign w:val="subscript"/>
          <w:lang w:eastAsia="ru-RU"/>
          <w14:ligatures w14:val="none"/>
        </w:rPr>
        <w:t>j</w:t>
      </w:r>
      <w:r w:rsidRPr="00973827">
        <w:rPr>
          <w:rFonts w:ascii="Times New Roman" w:eastAsia="Times New Roman" w:hAnsi="Times New Roman" w:cs="Times New Roman"/>
          <w:color w:val="000000"/>
          <w:kern w:val="0"/>
          <w:sz w:val="28"/>
          <w:szCs w:val="28"/>
          <w:lang w:eastAsia="ru-RU"/>
          <w14:ligatures w14:val="none"/>
        </w:rPr>
        <w:t>),</w:t>
      </w:r>
    </w:p>
    <w:p w14:paraId="1E77DAEC"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где:</w:t>
      </w:r>
    </w:p>
    <w:p w14:paraId="771649A7"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Bi – общий оценочный балл заявки;</w:t>
      </w:r>
    </w:p>
    <w:p w14:paraId="2D14752B"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 – сумма баллов по каждому из критериев отбора получателей грантов;</w:t>
      </w:r>
    </w:p>
    <w:p w14:paraId="04DFC2E0"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Kj – количество баллов по каждому из критериев отбора получателей грантов.</w:t>
      </w:r>
    </w:p>
    <w:p w14:paraId="1743AD18"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Список участников отбора формируется конкурсной комиссией </w:t>
      </w:r>
      <w:r w:rsidRPr="00973827">
        <w:rPr>
          <w:rFonts w:ascii="Times New Roman" w:eastAsia="Times New Roman" w:hAnsi="Times New Roman" w:cs="Times New Roman"/>
          <w:color w:val="000000"/>
          <w:kern w:val="0"/>
          <w:sz w:val="28"/>
          <w:szCs w:val="28"/>
          <w:lang w:eastAsia="ru-RU"/>
          <w14:ligatures w14:val="none"/>
        </w:rPr>
        <w:t>на основании ранжирования количества баллов, выставленных заявителя – социального предприятия или заявителя – молодого предпринимателям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14:paraId="1A544185"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Критерии отбора участников: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8"/>
        <w:gridCol w:w="4987"/>
        <w:gridCol w:w="13"/>
        <w:gridCol w:w="3321"/>
      </w:tblGrid>
      <w:tr w:rsidR="00973827" w:rsidRPr="00973827" w14:paraId="32BBCC00" w14:textId="77777777" w:rsidTr="009738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24FF4"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bookmarkStart w:id="0" w:name="P167"/>
            <w:bookmarkEnd w:id="0"/>
            <w:r w:rsidRPr="00973827">
              <w:rPr>
                <w:rFonts w:ascii="Times New Roman" w:eastAsia="Times New Roman" w:hAnsi="Times New Roman" w:cs="Times New Roman"/>
                <w:color w:val="000000"/>
                <w:kern w:val="0"/>
                <w:sz w:val="28"/>
                <w:szCs w:val="28"/>
                <w:lang w:eastAsia="ru-RU"/>
                <w14:ligatures w14:val="none"/>
              </w:rPr>
              <w:t>№ п/п</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FA205CE"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Наименование критерия</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C57238"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Описание значений критерия</w:t>
            </w:r>
          </w:p>
        </w:tc>
      </w:tr>
      <w:tr w:rsidR="00973827" w:rsidRPr="00973827" w14:paraId="7531F8A6" w14:textId="77777777" w:rsidTr="009738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8DE700"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1</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3E3E463"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BD6754"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3</w:t>
            </w:r>
          </w:p>
        </w:tc>
      </w:tr>
      <w:tr w:rsidR="00973827" w:rsidRPr="00973827" w14:paraId="2D17FB88" w14:textId="77777777" w:rsidTr="009738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1CF12B"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1.</w:t>
            </w:r>
          </w:p>
        </w:tc>
        <w:tc>
          <w:tcPr>
            <w:tcW w:w="922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65CB1A7"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Общие критерии:</w:t>
            </w:r>
          </w:p>
        </w:tc>
      </w:tr>
      <w:tr w:rsidR="00973827" w:rsidRPr="00973827" w14:paraId="2C153BC3" w14:textId="77777777" w:rsidTr="009738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195C2A"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1.1.</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3F15CDF"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Место реализации проекта в сфере социального предпринимательства и (или) проекта в сфере предпринимательской деятельности.</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84B7E5"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муниципальные образования Красноярского края</w:t>
            </w:r>
            <w:r w:rsidRPr="00973827">
              <w:rPr>
                <w:rFonts w:ascii="Times New Roman" w:eastAsia="Times New Roman" w:hAnsi="Times New Roman" w:cs="Times New Roman"/>
                <w:color w:val="000000"/>
                <w:kern w:val="0"/>
                <w:sz w:val="28"/>
                <w:szCs w:val="28"/>
                <w:lang w:eastAsia="ru-RU"/>
                <w14:ligatures w14:val="none"/>
              </w:rPr>
              <w:br/>
              <w:t>(за исключением</w:t>
            </w:r>
            <w:r w:rsidRPr="00973827">
              <w:rPr>
                <w:rFonts w:ascii="Times New Roman" w:eastAsia="Times New Roman" w:hAnsi="Times New Roman" w:cs="Times New Roman"/>
                <w:color w:val="000000"/>
                <w:kern w:val="0"/>
                <w:sz w:val="28"/>
                <w:szCs w:val="28"/>
                <w:lang w:eastAsia="ru-RU"/>
                <w14:ligatures w14:val="none"/>
              </w:rPr>
              <w:br/>
              <w:t>г. Красноярска) – 2 балла;</w:t>
            </w:r>
          </w:p>
          <w:p w14:paraId="078FA0B7"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г. Красноярск – 1 балл.</w:t>
            </w:r>
          </w:p>
        </w:tc>
      </w:tr>
      <w:tr w:rsidR="00973827" w:rsidRPr="00973827" w14:paraId="1F277410" w14:textId="77777777" w:rsidTr="009738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A272EB"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lastRenderedPageBreak/>
              <w:t>1.2.</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41F7B5D"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Объем расходов, понесенных на приобретение основных средств.</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CC5808"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от 50 до 100% включительно от суммы гранта – 1 балл;</w:t>
            </w:r>
          </w:p>
          <w:p w14:paraId="2859FC0E"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от 0 до 50% включительно</w:t>
            </w:r>
            <w:r w:rsidRPr="00973827">
              <w:rPr>
                <w:rFonts w:ascii="Times New Roman" w:eastAsia="Times New Roman" w:hAnsi="Times New Roman" w:cs="Times New Roman"/>
                <w:color w:val="000000"/>
                <w:kern w:val="0"/>
                <w:sz w:val="28"/>
                <w:szCs w:val="28"/>
                <w:lang w:eastAsia="ru-RU"/>
                <w14:ligatures w14:val="none"/>
              </w:rPr>
              <w:br/>
              <w:t>от суммы гранта – 0 баллов.</w:t>
            </w:r>
          </w:p>
        </w:tc>
      </w:tr>
      <w:tr w:rsidR="00973827" w:rsidRPr="00973827" w14:paraId="264C9CFC" w14:textId="77777777" w:rsidTr="009738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9C4E86"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1.3.</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27D33CF"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Создание заявителем новых рабочих мест.</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3970D4"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планируется создание новых рабочих мест в году, следующем за годом предоставления гранта, − 1 балл;</w:t>
            </w:r>
          </w:p>
          <w:p w14:paraId="3EAA4CAF"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не планируется создание новых рабочих мест в году, следующем за годом предоставления гранта, − 0 баллов.</w:t>
            </w:r>
          </w:p>
        </w:tc>
      </w:tr>
      <w:tr w:rsidR="00973827" w:rsidRPr="00973827" w14:paraId="5FC066CA" w14:textId="77777777" w:rsidTr="009738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2F26FE"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2.</w:t>
            </w:r>
          </w:p>
        </w:tc>
        <w:tc>
          <w:tcPr>
            <w:tcW w:w="922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7FF7C7FE"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Для заявителей – социальных предприятий:</w:t>
            </w:r>
          </w:p>
        </w:tc>
      </w:tr>
      <w:tr w:rsidR="00973827" w:rsidRPr="00973827" w14:paraId="0AAA3658" w14:textId="77777777" w:rsidTr="009738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34359C"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2.1.</w:t>
            </w:r>
          </w:p>
        </w:tc>
        <w:tc>
          <w:tcPr>
            <w:tcW w:w="56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4F9A6E5"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Отношение уровня средней заработной платы работников заявителя (без внешних совместителей) за год, предшествующий году подачи заявки,</w:t>
            </w:r>
            <w:r w:rsidRPr="00973827">
              <w:rPr>
                <w:rFonts w:ascii="Times New Roman" w:eastAsia="Times New Roman" w:hAnsi="Times New Roman" w:cs="Times New Roman"/>
                <w:color w:val="000000"/>
                <w:kern w:val="0"/>
                <w:sz w:val="28"/>
                <w:szCs w:val="28"/>
                <w:lang w:eastAsia="ru-RU"/>
                <w14:ligatures w14:val="none"/>
              </w:rPr>
              <w:br/>
              <w:t>к минимальному размеру оплаты труда (далее – МРОТ), установленному для муниципального образования Красноярского края, на территории которого зарегистрирован заявитель.</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847788"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выше МРОТ – 1 балл;</w:t>
            </w:r>
          </w:p>
          <w:p w14:paraId="3CEA7C2A"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соответствует МРОТ – 0 баллов.</w:t>
            </w:r>
          </w:p>
        </w:tc>
      </w:tr>
      <w:tr w:rsidR="00973827" w:rsidRPr="00973827" w14:paraId="0C54A749" w14:textId="77777777" w:rsidTr="009738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F394B4"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3.</w:t>
            </w:r>
          </w:p>
        </w:tc>
        <w:tc>
          <w:tcPr>
            <w:tcW w:w="922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219C82DA"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Для заявителей – молодых предпринимателей:</w:t>
            </w:r>
          </w:p>
        </w:tc>
      </w:tr>
      <w:tr w:rsidR="00973827" w:rsidRPr="00973827" w14:paraId="3E4C0F29" w14:textId="77777777" w:rsidTr="00973827">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A256F1"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3.1.</w:t>
            </w:r>
          </w:p>
        </w:tc>
        <w:tc>
          <w:tcPr>
            <w:tcW w:w="56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EE109A"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Процент соотношения собственных средств заявителя к сумме гранта для реализации проекта в сфере предпринимательской деятельности.</w:t>
            </w:r>
          </w:p>
        </w:tc>
        <w:tc>
          <w:tcPr>
            <w:tcW w:w="35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3FFAE81"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25 процентов – 0 балл;</w:t>
            </w:r>
          </w:p>
          <w:p w14:paraId="52D63413"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26 – 30 процентов – 1 балл;</w:t>
            </w:r>
          </w:p>
          <w:p w14:paraId="7E9892FE" w14:textId="77777777" w:rsidR="00973827" w:rsidRPr="00973827" w:rsidRDefault="00973827" w:rsidP="00973827">
            <w:pPr>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31 и более процентов – 2 балла;</w:t>
            </w:r>
          </w:p>
        </w:tc>
      </w:tr>
    </w:tbl>
    <w:p w14:paraId="06EE7F86"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69EF32D"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Агентство в течение 10 рабочих дней со дня получения протокола заседания конкурсной комиссии с приложением списка участников отбора исходя из лимита бюджетных обязательств формирует список получателей грантов, принимает решение о предоставлении гранта или об отказе в предоставлении гранта в форме приказа Агентства.</w:t>
      </w:r>
    </w:p>
    <w:p w14:paraId="1AE3C15E"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lastRenderedPageBreak/>
        <w:t>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w:t>
      </w:r>
      <w:hyperlink r:id="rId13" w:anchor="P57" w:history="1">
        <w:r w:rsidRPr="00973827">
          <w:rPr>
            <w:rFonts w:ascii="Times New Roman" w:eastAsia="Times New Roman" w:hAnsi="Times New Roman" w:cs="Times New Roman"/>
            <w:color w:val="666666"/>
            <w:kern w:val="0"/>
            <w:sz w:val="28"/>
            <w:szCs w:val="28"/>
            <w:u w:val="single"/>
            <w:lang w:eastAsia="ru-RU"/>
            <w14:ligatures w14:val="none"/>
          </w:rPr>
          <w:t>пунктом 1.4</w:t>
        </w:r>
      </w:hyperlink>
      <w:r w:rsidRPr="00973827">
        <w:rPr>
          <w:rFonts w:ascii="Times New Roman" w:eastAsia="Times New Roman" w:hAnsi="Times New Roman" w:cs="Times New Roman"/>
          <w:color w:val="000000"/>
          <w:kern w:val="0"/>
          <w:sz w:val="28"/>
          <w:szCs w:val="28"/>
          <w:lang w:eastAsia="ru-RU"/>
          <w14:ligatures w14:val="none"/>
        </w:rPr>
        <w:t> Порядка.</w:t>
      </w:r>
    </w:p>
    <w:p w14:paraId="2E7DF995"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В течение 2 рабочих дней со дня принятия указанного приказа в письменной форме Агентство информирует участников отбора о принятом решении способом, указанным в заявке.</w:t>
      </w:r>
    </w:p>
    <w:p w14:paraId="31DC9914"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В период проведения отбора Заявитель вправе обратиться в Агентство за разъяснением положений объявления о проведении отбора по телефону контактного лица, указанного в объявлении о проведении отбора. Разъяснение положений объявления о проведении отбора осуществляется в устной форме Агентством в период проведения отбора.</w:t>
      </w:r>
    </w:p>
    <w:p w14:paraId="76E966D5"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Получатель гранта в течение 5 рабочих дней со дня получения соглашения</w:t>
      </w:r>
      <w:r w:rsidRPr="00973827">
        <w:rPr>
          <w:rFonts w:ascii="Times New Roman" w:eastAsia="Times New Roman" w:hAnsi="Times New Roman" w:cs="Times New Roman"/>
          <w:color w:val="000000"/>
          <w:kern w:val="0"/>
          <w:sz w:val="28"/>
          <w:szCs w:val="28"/>
          <w:lang w:eastAsia="ru-RU"/>
          <w14:ligatures w14:val="none"/>
        </w:rPr>
        <w:t>, сформированного Агентством, подписывает с использованием усиленной квалифицированной электронной подписи соглашение и направляет Агентству в системе «Электронный бюджет».</w:t>
      </w:r>
    </w:p>
    <w:p w14:paraId="731B0006"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В случае если соглашение не подписано получателем гранта в течение 5 рабочих дней со дня получения соглашения в системе «Электронный бюджет» и (или) не направлено в Агентство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p>
    <w:p w14:paraId="6DDCCFC0"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Контактные лица:</w:t>
      </w:r>
    </w:p>
    <w:p w14:paraId="4B1AF668"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Логинова Ирина Александровна</w:t>
      </w:r>
      <w:r w:rsidRPr="00973827">
        <w:rPr>
          <w:rFonts w:ascii="Times New Roman" w:eastAsia="Times New Roman" w:hAnsi="Times New Roman" w:cs="Times New Roman"/>
          <w:color w:val="000000"/>
          <w:kern w:val="0"/>
          <w:sz w:val="28"/>
          <w:szCs w:val="28"/>
          <w:lang w:eastAsia="ru-RU"/>
          <w14:ligatures w14:val="none"/>
        </w:rPr>
        <w:t>, главный специалист отдела развития и поддержки предпринимательства Агентства, </w:t>
      </w:r>
      <w:r w:rsidRPr="00973827">
        <w:rPr>
          <w:rFonts w:ascii="Times New Roman" w:eastAsia="Times New Roman" w:hAnsi="Times New Roman" w:cs="Times New Roman"/>
          <w:b/>
          <w:bCs/>
          <w:color w:val="000000"/>
          <w:kern w:val="0"/>
          <w:sz w:val="28"/>
          <w:szCs w:val="28"/>
          <w:lang w:eastAsia="ru-RU"/>
          <w14:ligatures w14:val="none"/>
        </w:rPr>
        <w:t>телефон: 8 (391) 222-55-01;</w:t>
      </w:r>
      <w:r w:rsidRPr="00973827">
        <w:rPr>
          <w:rFonts w:ascii="Times New Roman" w:eastAsia="Times New Roman" w:hAnsi="Times New Roman" w:cs="Times New Roman"/>
          <w:color w:val="000000"/>
          <w:kern w:val="0"/>
          <w:sz w:val="28"/>
          <w:szCs w:val="28"/>
          <w:lang w:eastAsia="ru-RU"/>
          <w14:ligatures w14:val="none"/>
        </w:rPr>
        <w:t> </w:t>
      </w:r>
      <w:r w:rsidRPr="00973827">
        <w:rPr>
          <w:rFonts w:ascii="Times New Roman" w:eastAsia="Times New Roman" w:hAnsi="Times New Roman" w:cs="Times New Roman"/>
          <w:b/>
          <w:bCs/>
          <w:color w:val="000000"/>
          <w:kern w:val="0"/>
          <w:sz w:val="28"/>
          <w:szCs w:val="28"/>
          <w:lang w:eastAsia="ru-RU"/>
          <w14:ligatures w14:val="none"/>
        </w:rPr>
        <w:t>адрес: 660041, г. Красноярск, пр. Свободный, 75, каб. 114</w:t>
      </w:r>
      <w:r w:rsidRPr="00973827">
        <w:rPr>
          <w:rFonts w:ascii="Times New Roman" w:eastAsia="Times New Roman" w:hAnsi="Times New Roman" w:cs="Times New Roman"/>
          <w:color w:val="000000"/>
          <w:kern w:val="0"/>
          <w:sz w:val="28"/>
          <w:szCs w:val="28"/>
          <w:lang w:eastAsia="ru-RU"/>
          <w14:ligatures w14:val="none"/>
        </w:rPr>
        <w:t>.</w:t>
      </w:r>
    </w:p>
    <w:p w14:paraId="646BBEC8"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b/>
          <w:bCs/>
          <w:color w:val="000000"/>
          <w:kern w:val="0"/>
          <w:sz w:val="28"/>
          <w:szCs w:val="28"/>
          <w:lang w:eastAsia="ru-RU"/>
          <w14:ligatures w14:val="none"/>
        </w:rPr>
        <w:t>Терешкова Наталья Александровна,</w:t>
      </w:r>
      <w:r w:rsidRPr="00973827">
        <w:rPr>
          <w:rFonts w:ascii="Times New Roman" w:eastAsia="Times New Roman" w:hAnsi="Times New Roman" w:cs="Times New Roman"/>
          <w:color w:val="000000"/>
          <w:kern w:val="0"/>
          <w:sz w:val="28"/>
          <w:szCs w:val="28"/>
          <w:lang w:eastAsia="ru-RU"/>
          <w14:ligatures w14:val="none"/>
        </w:rPr>
        <w:t>ведущий специалист отдела развития и поддержки предпринимательства Агентства</w:t>
      </w:r>
      <w:r w:rsidRPr="00973827">
        <w:rPr>
          <w:rFonts w:ascii="Times New Roman" w:eastAsia="Times New Roman" w:hAnsi="Times New Roman" w:cs="Times New Roman"/>
          <w:b/>
          <w:bCs/>
          <w:color w:val="000000"/>
          <w:kern w:val="0"/>
          <w:sz w:val="28"/>
          <w:szCs w:val="28"/>
          <w:lang w:eastAsia="ru-RU"/>
          <w14:ligatures w14:val="none"/>
        </w:rPr>
        <w:t>, телефон: 8 (391) 222-55-17; адрес: 660041, г. Красноярск, пр. Свободный, 75, каб. 114; адрес электронной почты: </w:t>
      </w:r>
      <w:hyperlink r:id="rId14" w:history="1">
        <w:r w:rsidRPr="00973827">
          <w:rPr>
            <w:rFonts w:ascii="Times New Roman" w:eastAsia="Times New Roman" w:hAnsi="Times New Roman" w:cs="Times New Roman"/>
            <w:b/>
            <w:bCs/>
            <w:color w:val="666666"/>
            <w:kern w:val="0"/>
            <w:sz w:val="28"/>
            <w:szCs w:val="28"/>
            <w:u w:val="single"/>
            <w:lang w:eastAsia="ru-RU"/>
            <w14:ligatures w14:val="none"/>
          </w:rPr>
          <w:t>tereshkova@krasmsp.ru</w:t>
        </w:r>
      </w:hyperlink>
      <w:r w:rsidRPr="00973827">
        <w:rPr>
          <w:rFonts w:ascii="Times New Roman" w:eastAsia="Times New Roman" w:hAnsi="Times New Roman" w:cs="Times New Roman"/>
          <w:b/>
          <w:bCs/>
          <w:color w:val="000000"/>
          <w:kern w:val="0"/>
          <w:sz w:val="28"/>
          <w:szCs w:val="28"/>
          <w:lang w:eastAsia="ru-RU"/>
          <w14:ligatures w14:val="none"/>
        </w:rPr>
        <w:t>.</w:t>
      </w:r>
    </w:p>
    <w:p w14:paraId="1482F80B" w14:textId="77777777" w:rsidR="00973827" w:rsidRPr="00973827" w:rsidRDefault="00973827" w:rsidP="00973827">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973827">
        <w:rPr>
          <w:rFonts w:ascii="Times New Roman" w:eastAsia="Times New Roman" w:hAnsi="Times New Roman" w:cs="Times New Roman"/>
          <w:color w:val="000000"/>
          <w:kern w:val="0"/>
          <w:sz w:val="28"/>
          <w:szCs w:val="28"/>
          <w:lang w:eastAsia="ru-RU"/>
          <w14:ligatures w14:val="none"/>
        </w:rPr>
        <w:t>Результаты отбора размещаются на Едином портале и на официальном сайте Агентства в течение 2 рабочих дней, со дня принятия решения Агентством о предоставлении гранта или об отказе в предоставлении гранта.</w:t>
      </w:r>
    </w:p>
    <w:p w14:paraId="49EF459C" w14:textId="77777777" w:rsidR="008C1002" w:rsidRDefault="008C1002"/>
    <w:sectPr w:rsidR="008C1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E42"/>
    <w:multiLevelType w:val="multilevel"/>
    <w:tmpl w:val="CBE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611F6"/>
    <w:multiLevelType w:val="multilevel"/>
    <w:tmpl w:val="5FAC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92B56"/>
    <w:multiLevelType w:val="multilevel"/>
    <w:tmpl w:val="802A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E4669"/>
    <w:multiLevelType w:val="multilevel"/>
    <w:tmpl w:val="B604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B1CD2"/>
    <w:multiLevelType w:val="multilevel"/>
    <w:tmpl w:val="D64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A2317"/>
    <w:multiLevelType w:val="multilevel"/>
    <w:tmpl w:val="DDA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A2D1B"/>
    <w:multiLevelType w:val="multilevel"/>
    <w:tmpl w:val="2A2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D5628"/>
    <w:multiLevelType w:val="multilevel"/>
    <w:tmpl w:val="0D5A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F27CE"/>
    <w:multiLevelType w:val="multilevel"/>
    <w:tmpl w:val="A924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C32BB"/>
    <w:multiLevelType w:val="multilevel"/>
    <w:tmpl w:val="D1DE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621CA1"/>
    <w:multiLevelType w:val="multilevel"/>
    <w:tmpl w:val="E51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47A41"/>
    <w:multiLevelType w:val="multilevel"/>
    <w:tmpl w:val="A6C6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E0626"/>
    <w:multiLevelType w:val="multilevel"/>
    <w:tmpl w:val="2E52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A1543"/>
    <w:multiLevelType w:val="multilevel"/>
    <w:tmpl w:val="E252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123C77"/>
    <w:multiLevelType w:val="multilevel"/>
    <w:tmpl w:val="E1B4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072AA6"/>
    <w:multiLevelType w:val="multilevel"/>
    <w:tmpl w:val="C0D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0082772">
    <w:abstractNumId w:val="10"/>
  </w:num>
  <w:num w:numId="2" w16cid:durableId="726338601">
    <w:abstractNumId w:val="5"/>
  </w:num>
  <w:num w:numId="3" w16cid:durableId="1761639164">
    <w:abstractNumId w:val="8"/>
  </w:num>
  <w:num w:numId="4" w16cid:durableId="172963593">
    <w:abstractNumId w:val="13"/>
  </w:num>
  <w:num w:numId="5" w16cid:durableId="1777406749">
    <w:abstractNumId w:val="1"/>
  </w:num>
  <w:num w:numId="6" w16cid:durableId="1496261704">
    <w:abstractNumId w:val="11"/>
  </w:num>
  <w:num w:numId="7" w16cid:durableId="126630616">
    <w:abstractNumId w:val="4"/>
  </w:num>
  <w:num w:numId="8" w16cid:durableId="2129161066">
    <w:abstractNumId w:val="7"/>
  </w:num>
  <w:num w:numId="9" w16cid:durableId="1492137110">
    <w:abstractNumId w:val="2"/>
  </w:num>
  <w:num w:numId="10" w16cid:durableId="1526482684">
    <w:abstractNumId w:val="3"/>
  </w:num>
  <w:num w:numId="11" w16cid:durableId="1029454629">
    <w:abstractNumId w:val="15"/>
  </w:num>
  <w:num w:numId="12" w16cid:durableId="1870601287">
    <w:abstractNumId w:val="9"/>
  </w:num>
  <w:num w:numId="13" w16cid:durableId="513302259">
    <w:abstractNumId w:val="0"/>
  </w:num>
  <w:num w:numId="14" w16cid:durableId="1814443490">
    <w:abstractNumId w:val="12"/>
  </w:num>
  <w:num w:numId="15" w16cid:durableId="2004894305">
    <w:abstractNumId w:val="14"/>
  </w:num>
  <w:num w:numId="16" w16cid:durableId="965695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82"/>
    <w:rsid w:val="004D0682"/>
    <w:rsid w:val="008C1002"/>
    <w:rsid w:val="00973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4E047-C978-4D53-92FA-208DDF11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73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827"/>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97382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date">
    <w:name w:val="date"/>
    <w:basedOn w:val="a0"/>
    <w:rsid w:val="00973827"/>
  </w:style>
  <w:style w:type="character" w:styleId="a4">
    <w:name w:val="Hyperlink"/>
    <w:basedOn w:val="a0"/>
    <w:uiPriority w:val="99"/>
    <w:semiHidden/>
    <w:unhideWhenUsed/>
    <w:rsid w:val="00973827"/>
    <w:rPr>
      <w:color w:val="0000FF"/>
      <w:u w:val="single"/>
    </w:rPr>
  </w:style>
  <w:style w:type="character" w:styleId="a5">
    <w:name w:val="Strong"/>
    <w:basedOn w:val="a0"/>
    <w:uiPriority w:val="22"/>
    <w:qFormat/>
    <w:rsid w:val="00973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msp.krskstate.ru/press/promo/0/id/66634" TargetMode="External"/><Relationship Id="rId13" Type="http://schemas.openxmlformats.org/officeDocument/2006/relationships/hyperlink" Target="http://www.krasmsp.krskstate.ru/press/promo/0/id/66634" TargetMode="External"/><Relationship Id="rId3" Type="http://schemas.openxmlformats.org/officeDocument/2006/relationships/settings" Target="settings.xml"/><Relationship Id="rId7" Type="http://schemas.openxmlformats.org/officeDocument/2006/relationships/hyperlink" Target="http://www.krasmsp.krskstate.ru/press/promo/0/id/66634" TargetMode="External"/><Relationship Id="rId12" Type="http://schemas.openxmlformats.org/officeDocument/2006/relationships/hyperlink" Target="http://www.krasmsp.krskstate.ru/press/promo/0/id/666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iem@krasmsp.ru/" TargetMode="External"/><Relationship Id="rId11" Type="http://schemas.openxmlformats.org/officeDocument/2006/relationships/hyperlink" Target="http://www.krasmsp.krskstate.ru/press/promo/0/id/66634" TargetMode="External"/><Relationship Id="rId5" Type="http://schemas.openxmlformats.org/officeDocument/2006/relationships/hyperlink" Target="http://zakon.krskstate.ru/0/doc/98590" TargetMode="External"/><Relationship Id="rId15" Type="http://schemas.openxmlformats.org/officeDocument/2006/relationships/fontTable" Target="fontTable.xml"/><Relationship Id="rId10" Type="http://schemas.openxmlformats.org/officeDocument/2006/relationships/hyperlink" Target="http://www.krasmsp.krskstate.ru/press/promo/0/id/66634" TargetMode="External"/><Relationship Id="rId4" Type="http://schemas.openxmlformats.org/officeDocument/2006/relationships/webSettings" Target="webSettings.xml"/><Relationship Id="rId9" Type="http://schemas.openxmlformats.org/officeDocument/2006/relationships/hyperlink" Target="http://www.krasmsp.krskstate.ru/press/promo/0/id/66634" TargetMode="External"/><Relationship Id="rId14" Type="http://schemas.openxmlformats.org/officeDocument/2006/relationships/hyperlink" Target="mailto:tereshkova@krasm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3732</Words>
  <Characters>21277</Characters>
  <Application>Microsoft Office Word</Application>
  <DocSecurity>0</DocSecurity>
  <Lines>177</Lines>
  <Paragraphs>49</Paragraphs>
  <ScaleCrop>false</ScaleCrop>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2</cp:revision>
  <dcterms:created xsi:type="dcterms:W3CDTF">2023-10-30T08:20:00Z</dcterms:created>
  <dcterms:modified xsi:type="dcterms:W3CDTF">2023-10-30T08:21:00Z</dcterms:modified>
</cp:coreProperties>
</file>